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8" w:rsidRDefault="00723268" w:rsidP="00723268">
      <w:pPr>
        <w:tabs>
          <w:tab w:val="left" w:pos="2805"/>
        </w:tabs>
        <w:jc w:val="center"/>
        <w:rPr>
          <w:rFonts w:ascii="Calibri" w:hAnsi="Calibri"/>
          <w:color w:val="7F7F7F"/>
          <w:sz w:val="21"/>
          <w:szCs w:val="21"/>
        </w:rPr>
      </w:pPr>
      <w:r>
        <w:rPr>
          <w:rFonts w:ascii="Trebuchet MS" w:hAnsi="Trebuchet MS"/>
          <w:color w:val="CCCCCC"/>
          <w:sz w:val="21"/>
          <w:szCs w:val="21"/>
        </w:rPr>
        <w:fldChar w:fldCharType="begin"/>
      </w:r>
      <w:r>
        <w:rPr>
          <w:rFonts w:ascii="Trebuchet MS" w:hAnsi="Trebuchet MS"/>
          <w:color w:val="CCCCCC"/>
          <w:sz w:val="21"/>
          <w:szCs w:val="21"/>
        </w:rPr>
        <w:instrText xml:space="preserve"> HYPERLINK "http://ege.edu.ru/" \t "_blank" </w:instrText>
      </w:r>
      <w:r>
        <w:rPr>
          <w:rFonts w:ascii="Trebuchet MS" w:hAnsi="Trebuchet MS"/>
          <w:color w:val="CCCCCC"/>
          <w:sz w:val="21"/>
          <w:szCs w:val="21"/>
        </w:rPr>
        <w:fldChar w:fldCharType="separate"/>
      </w:r>
      <w:r>
        <w:rPr>
          <w:rFonts w:ascii="Calibri" w:hAnsi="Calibri"/>
          <w:noProof/>
          <w:color w:val="7F7F7F"/>
          <w:sz w:val="21"/>
          <w:szCs w:val="21"/>
          <w:lang w:eastAsia="ru-RU"/>
        </w:rPr>
        <w:drawing>
          <wp:inline distT="0" distB="0" distL="0" distR="0">
            <wp:extent cx="952500" cy="466725"/>
            <wp:effectExtent l="19050" t="0" r="0" b="0"/>
            <wp:docPr id="1" name="Рисунок 1" descr="Официальный информ портал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информ портал ЕГ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t414812244"/>
      <w:bookmarkStart w:id="1" w:name="_Hlt414812245"/>
      <w:bookmarkStart w:id="2" w:name="_Hlt414812246"/>
      <w:bookmarkStart w:id="3" w:name="_Hlt414812247"/>
      <w:bookmarkStart w:id="4" w:name="_Hlt414812248"/>
      <w:bookmarkStart w:id="5" w:name="_Hlt414812249"/>
      <w:bookmarkStart w:id="6" w:name="_Hlt414812250"/>
      <w:bookmarkStart w:id="7" w:name="_Hlt414812251"/>
      <w:bookmarkStart w:id="8" w:name="_Hlt414812252"/>
      <w:bookmarkStart w:id="9" w:name="_Hlt414812253"/>
      <w:bookmarkStart w:id="10" w:name="_Hlt4148122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723268" w:rsidRPr="00DF57B5" w:rsidRDefault="00723268" w:rsidP="00723268">
      <w:pPr>
        <w:tabs>
          <w:tab w:val="left" w:pos="2805"/>
        </w:tabs>
        <w:jc w:val="center"/>
        <w:rPr>
          <w:b/>
          <w:color w:val="365F91"/>
          <w:sz w:val="21"/>
          <w:szCs w:val="21"/>
          <w:u w:val="single"/>
        </w:rPr>
      </w:pPr>
      <w:r w:rsidRPr="00DF57B5">
        <w:rPr>
          <w:b/>
          <w:color w:val="365F91"/>
          <w:sz w:val="21"/>
          <w:szCs w:val="21"/>
          <w:u w:val="single"/>
        </w:rPr>
        <w:t>Официальный</w:t>
      </w:r>
      <w:bookmarkStart w:id="11" w:name="_Hlt414812313"/>
      <w:bookmarkStart w:id="12" w:name="_Hlt414812314"/>
      <w:bookmarkStart w:id="13" w:name="_Hlt414812315"/>
      <w:bookmarkStart w:id="14" w:name="_Hlt414812316"/>
      <w:bookmarkStart w:id="15" w:name="_Hlt414812317"/>
      <w:bookmarkEnd w:id="11"/>
      <w:bookmarkEnd w:id="12"/>
      <w:bookmarkEnd w:id="13"/>
      <w:bookmarkEnd w:id="14"/>
      <w:bookmarkEnd w:id="15"/>
    </w:p>
    <w:p w:rsidR="00723268" w:rsidRPr="009C6159" w:rsidRDefault="00723268" w:rsidP="00723268">
      <w:pPr>
        <w:tabs>
          <w:tab w:val="left" w:pos="2805"/>
        </w:tabs>
        <w:jc w:val="center"/>
        <w:rPr>
          <w:color w:val="365F91"/>
          <w:sz w:val="21"/>
          <w:szCs w:val="21"/>
          <w:u w:val="single"/>
        </w:rPr>
      </w:pPr>
      <w:proofErr w:type="spellStart"/>
      <w:r w:rsidRPr="00DF57B5">
        <w:rPr>
          <w:b/>
          <w:color w:val="365F91"/>
          <w:sz w:val="21"/>
          <w:szCs w:val="21"/>
          <w:u w:val="single"/>
        </w:rPr>
        <w:t>информпортал</w:t>
      </w:r>
      <w:proofErr w:type="spellEnd"/>
    </w:p>
    <w:p w:rsidR="00723268" w:rsidRPr="00DF57B5" w:rsidRDefault="00723268" w:rsidP="00723268">
      <w:pPr>
        <w:tabs>
          <w:tab w:val="left" w:pos="2805"/>
        </w:tabs>
        <w:jc w:val="center"/>
        <w:rPr>
          <w:b/>
          <w:color w:val="365F91"/>
          <w:sz w:val="21"/>
          <w:szCs w:val="21"/>
          <w:u w:val="single"/>
        </w:rPr>
      </w:pPr>
      <w:r w:rsidRPr="00DF57B5">
        <w:rPr>
          <w:b/>
          <w:color w:val="365F91"/>
          <w:sz w:val="21"/>
          <w:szCs w:val="21"/>
          <w:u w:val="single"/>
        </w:rPr>
        <w:t>ЕГЭ</w:t>
      </w:r>
      <w:r w:rsidRPr="00DF57B5">
        <w:rPr>
          <w:b/>
          <w:color w:val="365F91"/>
          <w:sz w:val="21"/>
          <w:szCs w:val="21"/>
          <w:u w:val="single"/>
        </w:rPr>
        <w:fldChar w:fldCharType="end"/>
      </w:r>
    </w:p>
    <w:p w:rsidR="00723268" w:rsidRDefault="00723268" w:rsidP="00723268">
      <w:pPr>
        <w:tabs>
          <w:tab w:val="left" w:pos="2805"/>
        </w:tabs>
        <w:jc w:val="center"/>
        <w:rPr>
          <w:color w:val="365F91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color w:val="365F91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color w:val="365F91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color w:val="365F91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jc w:val="center"/>
        <w:rPr>
          <w:rFonts w:ascii="Calibri" w:hAnsi="Calibri"/>
          <w:color w:val="7F7F7F"/>
          <w:sz w:val="21"/>
          <w:szCs w:val="21"/>
        </w:rPr>
      </w:pPr>
      <w:r>
        <w:rPr>
          <w:rFonts w:ascii="Trebuchet MS" w:hAnsi="Trebuchet MS"/>
          <w:color w:val="CCCCCC"/>
          <w:sz w:val="21"/>
          <w:szCs w:val="21"/>
        </w:rPr>
        <w:fldChar w:fldCharType="begin"/>
      </w:r>
      <w:r>
        <w:rPr>
          <w:rFonts w:ascii="Trebuchet MS" w:hAnsi="Trebuchet MS"/>
          <w:color w:val="CCCCCC"/>
          <w:sz w:val="21"/>
          <w:szCs w:val="21"/>
        </w:rPr>
        <w:instrText xml:space="preserve"> HYPERLINK "http://gia.edu.ru/" \t "_blank" </w:instrText>
      </w:r>
      <w:r>
        <w:rPr>
          <w:rFonts w:ascii="Trebuchet MS" w:hAnsi="Trebuchet MS"/>
          <w:color w:val="CCCCCC"/>
          <w:sz w:val="21"/>
          <w:szCs w:val="21"/>
        </w:rPr>
        <w:fldChar w:fldCharType="separate"/>
      </w:r>
      <w:r>
        <w:rPr>
          <w:rFonts w:ascii="Calibri" w:hAnsi="Calibri"/>
          <w:noProof/>
          <w:color w:val="7F7F7F"/>
          <w:sz w:val="21"/>
          <w:szCs w:val="21"/>
          <w:lang w:eastAsia="ru-RU"/>
        </w:rPr>
        <w:drawing>
          <wp:inline distT="0" distB="0" distL="0" distR="0">
            <wp:extent cx="952500" cy="409575"/>
            <wp:effectExtent l="19050" t="0" r="0" b="0"/>
            <wp:docPr id="2" name="Рисунок 2" descr="Официальный  информ  портал  ГИА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й  информ  портал  ГИА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68" w:rsidRPr="00DF57B5" w:rsidRDefault="00723268" w:rsidP="00723268">
      <w:pPr>
        <w:tabs>
          <w:tab w:val="left" w:pos="2805"/>
        </w:tabs>
        <w:jc w:val="center"/>
        <w:rPr>
          <w:b/>
          <w:color w:val="4F81BD"/>
          <w:sz w:val="21"/>
          <w:szCs w:val="21"/>
          <w:u w:val="single"/>
        </w:rPr>
      </w:pPr>
      <w:r w:rsidRPr="00DF57B5">
        <w:rPr>
          <w:b/>
          <w:color w:val="4F81BD"/>
          <w:sz w:val="21"/>
          <w:szCs w:val="21"/>
          <w:u w:val="single"/>
        </w:rPr>
        <w:t>Официальный</w:t>
      </w:r>
    </w:p>
    <w:p w:rsidR="00723268" w:rsidRPr="00DF57B5" w:rsidRDefault="00723268" w:rsidP="00723268">
      <w:pPr>
        <w:tabs>
          <w:tab w:val="left" w:pos="2805"/>
        </w:tabs>
        <w:jc w:val="center"/>
        <w:rPr>
          <w:b/>
          <w:color w:val="4F81BD"/>
          <w:sz w:val="21"/>
          <w:szCs w:val="21"/>
          <w:u w:val="single"/>
        </w:rPr>
      </w:pPr>
      <w:proofErr w:type="spellStart"/>
      <w:r w:rsidRPr="00DF57B5">
        <w:rPr>
          <w:b/>
          <w:color w:val="4F81BD"/>
          <w:sz w:val="21"/>
          <w:szCs w:val="21"/>
          <w:u w:val="single"/>
        </w:rPr>
        <w:t>информпортал</w:t>
      </w:r>
      <w:proofErr w:type="spellEnd"/>
    </w:p>
    <w:p w:rsidR="00723268" w:rsidRDefault="00723268" w:rsidP="00723268">
      <w:pPr>
        <w:tabs>
          <w:tab w:val="left" w:pos="2805"/>
        </w:tabs>
        <w:jc w:val="center"/>
        <w:rPr>
          <w:b/>
          <w:color w:val="4F81BD"/>
          <w:sz w:val="21"/>
          <w:szCs w:val="21"/>
          <w:u w:val="single"/>
        </w:rPr>
      </w:pPr>
      <w:r w:rsidRPr="00DF57B5">
        <w:rPr>
          <w:b/>
          <w:color w:val="4F81BD"/>
          <w:sz w:val="21"/>
          <w:szCs w:val="21"/>
          <w:u w:val="single"/>
        </w:rPr>
        <w:t>ГИА 9</w:t>
      </w:r>
      <w:r w:rsidRPr="00DF57B5">
        <w:rPr>
          <w:b/>
          <w:color w:val="4F81BD"/>
          <w:sz w:val="21"/>
          <w:szCs w:val="21"/>
          <w:u w:val="single"/>
        </w:rPr>
        <w:fldChar w:fldCharType="end"/>
      </w:r>
    </w:p>
    <w:p w:rsidR="00723268" w:rsidRDefault="00723268" w:rsidP="00723268">
      <w:pPr>
        <w:tabs>
          <w:tab w:val="left" w:pos="2805"/>
        </w:tabs>
        <w:jc w:val="center"/>
        <w:rPr>
          <w:b/>
          <w:color w:val="4F81BD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b/>
          <w:color w:val="4F81BD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b/>
          <w:color w:val="4F81BD"/>
          <w:sz w:val="21"/>
          <w:szCs w:val="21"/>
          <w:u w:val="single"/>
        </w:rPr>
      </w:pPr>
    </w:p>
    <w:p w:rsidR="00723268" w:rsidRDefault="00723268" w:rsidP="00723268">
      <w:pPr>
        <w:tabs>
          <w:tab w:val="left" w:pos="2805"/>
        </w:tabs>
        <w:rPr>
          <w:b/>
          <w:color w:val="4F81BD"/>
          <w:sz w:val="21"/>
          <w:szCs w:val="21"/>
          <w:u w:val="single"/>
        </w:rPr>
      </w:pPr>
    </w:p>
    <w:p w:rsidR="00723268" w:rsidRPr="00DF57B5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DF57B5">
        <w:rPr>
          <w:rFonts w:ascii="Trebuchet MS" w:hAnsi="Trebuchet MS"/>
          <w:b/>
          <w:color w:val="CCCCCC"/>
          <w:sz w:val="21"/>
          <w:szCs w:val="21"/>
        </w:rPr>
        <w:fldChar w:fldCharType="begin"/>
      </w:r>
      <w:r w:rsidRPr="00DF57B5">
        <w:rPr>
          <w:rFonts w:ascii="Trebuchet MS" w:hAnsi="Trebuchet MS"/>
          <w:b/>
          <w:color w:val="CCCCCC"/>
          <w:sz w:val="21"/>
          <w:szCs w:val="21"/>
        </w:rPr>
        <w:instrText xml:space="preserve"> HYPERLINK "http://минобрнауки.рф/" \t "_blank" </w:instrText>
      </w:r>
      <w:r w:rsidRPr="00DF57B5">
        <w:rPr>
          <w:rFonts w:ascii="Trebuchet MS" w:hAnsi="Trebuchet MS"/>
          <w:b/>
          <w:color w:val="CCCCCC"/>
          <w:sz w:val="21"/>
          <w:szCs w:val="21"/>
        </w:rPr>
        <w:fldChar w:fldCharType="separate"/>
      </w:r>
      <w:r>
        <w:rPr>
          <w:rFonts w:ascii="Calibri" w:hAnsi="Calibri"/>
          <w:b/>
          <w:noProof/>
          <w:color w:val="7F7F7F"/>
          <w:sz w:val="21"/>
          <w:szCs w:val="21"/>
          <w:lang w:eastAsia="ru-RU"/>
        </w:rPr>
        <w:drawing>
          <wp:inline distT="0" distB="0" distL="0" distR="0">
            <wp:extent cx="381000" cy="419100"/>
            <wp:effectExtent l="19050" t="0" r="0" b="0"/>
            <wp:docPr id="3" name="Рисунок 3" descr="Министерство  образования и науки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 образования и науки Р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68" w:rsidRPr="00DF57B5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DF57B5">
        <w:rPr>
          <w:rFonts w:ascii="Calibri" w:hAnsi="Calibri"/>
          <w:b/>
          <w:color w:val="7F7F7F"/>
          <w:sz w:val="21"/>
          <w:szCs w:val="21"/>
        </w:rPr>
        <w:t>Министерство</w:t>
      </w:r>
    </w:p>
    <w:p w:rsidR="00723268" w:rsidRDefault="00723268" w:rsidP="00723268">
      <w:pPr>
        <w:tabs>
          <w:tab w:val="left" w:pos="2805"/>
        </w:tabs>
        <w:jc w:val="center"/>
        <w:rPr>
          <w:rFonts w:ascii="Trebuchet MS" w:hAnsi="Trebuchet MS"/>
          <w:b/>
          <w:color w:val="CCCCCC"/>
          <w:sz w:val="21"/>
          <w:szCs w:val="21"/>
        </w:rPr>
      </w:pPr>
      <w:r w:rsidRPr="00DF57B5">
        <w:rPr>
          <w:rFonts w:ascii="Calibri" w:hAnsi="Calibri"/>
          <w:b/>
          <w:color w:val="7F7F7F"/>
          <w:sz w:val="21"/>
          <w:szCs w:val="21"/>
        </w:rPr>
        <w:t>образования и науки РФ</w:t>
      </w:r>
      <w:r w:rsidRPr="00DF57B5">
        <w:rPr>
          <w:rFonts w:ascii="Trebuchet MS" w:hAnsi="Trebuchet MS"/>
          <w:b/>
          <w:color w:val="CCCCCC"/>
          <w:sz w:val="21"/>
          <w:szCs w:val="21"/>
        </w:rPr>
        <w:fldChar w:fldCharType="end"/>
      </w: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Pr="002F14FE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begin"/>
      </w:r>
      <w:r w:rsidRPr="002F14FE">
        <w:rPr>
          <w:rFonts w:ascii="Trebuchet MS" w:hAnsi="Trebuchet MS"/>
          <w:b/>
          <w:color w:val="CCCCCC"/>
          <w:sz w:val="21"/>
          <w:szCs w:val="21"/>
        </w:rPr>
        <w:instrText xml:space="preserve"> HYPERLINK "http://www.minobraz.ru/" \t "_blank" </w:instrText>
      </w: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separate"/>
      </w:r>
      <w:r>
        <w:rPr>
          <w:rFonts w:ascii="Calibri" w:hAnsi="Calibri"/>
          <w:b/>
          <w:noProof/>
          <w:color w:val="7F7F7F"/>
          <w:sz w:val="21"/>
          <w:szCs w:val="21"/>
          <w:lang w:eastAsia="ru-RU"/>
        </w:rPr>
        <w:drawing>
          <wp:inline distT="0" distB="0" distL="0" distR="0">
            <wp:extent cx="476250" cy="342900"/>
            <wp:effectExtent l="19050" t="0" r="0" b="0"/>
            <wp:docPr id="4" name="Рисунок 4" descr="Министерство общего и профессионального образования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нистерство общего и профессионального образования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68" w:rsidRPr="002F14FE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2F14FE">
        <w:rPr>
          <w:rFonts w:ascii="Calibri" w:hAnsi="Calibri"/>
          <w:b/>
          <w:color w:val="7F7F7F"/>
          <w:sz w:val="21"/>
          <w:szCs w:val="21"/>
        </w:rPr>
        <w:t>Министерство</w:t>
      </w:r>
    </w:p>
    <w:p w:rsidR="00723268" w:rsidRPr="002F14FE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2F14FE">
        <w:rPr>
          <w:rFonts w:ascii="Calibri" w:hAnsi="Calibri"/>
          <w:b/>
          <w:color w:val="7F7F7F"/>
          <w:sz w:val="21"/>
          <w:szCs w:val="21"/>
        </w:rPr>
        <w:t>общего и профессионального</w:t>
      </w:r>
      <w:bookmarkStart w:id="16" w:name="_Hlt414826513"/>
      <w:bookmarkStart w:id="17" w:name="_Hlt414826514"/>
      <w:bookmarkStart w:id="18" w:name="_Hlt414826515"/>
      <w:bookmarkStart w:id="19" w:name="_Hlt414826516"/>
      <w:bookmarkStart w:id="20" w:name="_Hlt414826517"/>
      <w:bookmarkStart w:id="21" w:name="_Hlt414826518"/>
      <w:bookmarkStart w:id="22" w:name="_Hlt414826521"/>
      <w:bookmarkStart w:id="23" w:name="_Hlt414826522"/>
      <w:bookmarkStart w:id="24" w:name="_Hlt414826523"/>
      <w:bookmarkStart w:id="25" w:name="_Hlt414826538"/>
      <w:bookmarkStart w:id="26" w:name="_Hlt414826539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23268" w:rsidRDefault="00723268" w:rsidP="00723268">
      <w:pPr>
        <w:tabs>
          <w:tab w:val="left" w:pos="2805"/>
        </w:tabs>
        <w:jc w:val="center"/>
        <w:rPr>
          <w:rFonts w:ascii="Trebuchet MS" w:hAnsi="Trebuchet MS"/>
          <w:b/>
          <w:color w:val="CCCCCC"/>
          <w:sz w:val="21"/>
          <w:szCs w:val="21"/>
        </w:rPr>
      </w:pPr>
      <w:r w:rsidRPr="002F14FE">
        <w:rPr>
          <w:rFonts w:ascii="Calibri" w:hAnsi="Calibri"/>
          <w:b/>
          <w:color w:val="7F7F7F"/>
          <w:sz w:val="21"/>
          <w:szCs w:val="21"/>
        </w:rPr>
        <w:t>образования Свердловской области</w:t>
      </w: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end"/>
      </w:r>
    </w:p>
    <w:p w:rsidR="00723268" w:rsidRDefault="00723268" w:rsidP="00723268">
      <w:pPr>
        <w:tabs>
          <w:tab w:val="left" w:pos="2805"/>
        </w:tabs>
        <w:jc w:val="center"/>
        <w:rPr>
          <w:rFonts w:ascii="Trebuchet MS" w:hAnsi="Trebuchet MS"/>
          <w:b/>
          <w:color w:val="CCCCCC"/>
          <w:sz w:val="21"/>
          <w:szCs w:val="21"/>
        </w:rPr>
      </w:pP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Default="00723268" w:rsidP="00723268">
      <w:pPr>
        <w:tabs>
          <w:tab w:val="left" w:pos="2805"/>
        </w:tabs>
        <w:rPr>
          <w:rFonts w:ascii="Trebuchet MS" w:hAnsi="Trebuchet MS"/>
          <w:b/>
          <w:color w:val="CCCCCC"/>
          <w:sz w:val="21"/>
          <w:szCs w:val="21"/>
        </w:rPr>
      </w:pPr>
    </w:p>
    <w:p w:rsidR="00723268" w:rsidRPr="002F14FE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begin"/>
      </w:r>
      <w:r w:rsidRPr="002F14FE">
        <w:rPr>
          <w:rFonts w:ascii="Trebuchet MS" w:hAnsi="Trebuchet MS"/>
          <w:b/>
          <w:color w:val="CCCCCC"/>
          <w:sz w:val="21"/>
          <w:szCs w:val="21"/>
        </w:rPr>
        <w:instrText xml:space="preserve"> HYPERLINK "http://obrnadzor.gov.ru/" \t "_blank" </w:instrText>
      </w: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separate"/>
      </w:r>
      <w:r>
        <w:rPr>
          <w:rFonts w:ascii="Calibri" w:hAnsi="Calibri"/>
          <w:b/>
          <w:noProof/>
          <w:color w:val="7F7F7F"/>
          <w:sz w:val="21"/>
          <w:szCs w:val="21"/>
          <w:lang w:eastAsia="ru-RU"/>
        </w:rPr>
        <w:drawing>
          <wp:inline distT="0" distB="0" distL="0" distR="0">
            <wp:extent cx="504825" cy="457200"/>
            <wp:effectExtent l="19050" t="0" r="9525" b="0"/>
            <wp:docPr id="5" name="Рисунок 5" descr="Федеральная служба по надзору в сфере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деральная служба по надзору в сфере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68" w:rsidRPr="002F14FE" w:rsidRDefault="00723268" w:rsidP="00723268">
      <w:pPr>
        <w:tabs>
          <w:tab w:val="left" w:pos="2805"/>
        </w:tabs>
        <w:jc w:val="center"/>
        <w:rPr>
          <w:rFonts w:ascii="Calibri" w:hAnsi="Calibri"/>
          <w:b/>
          <w:color w:val="7F7F7F"/>
          <w:sz w:val="21"/>
          <w:szCs w:val="21"/>
        </w:rPr>
      </w:pPr>
      <w:r w:rsidRPr="002F14FE">
        <w:rPr>
          <w:rFonts w:ascii="Calibri" w:hAnsi="Calibri"/>
          <w:b/>
          <w:color w:val="7F7F7F"/>
          <w:sz w:val="21"/>
          <w:szCs w:val="21"/>
        </w:rPr>
        <w:t>Федеральная служба</w:t>
      </w:r>
    </w:p>
    <w:p w:rsidR="006E3D31" w:rsidRDefault="00723268" w:rsidP="00723268">
      <w:pPr>
        <w:jc w:val="center"/>
      </w:pPr>
      <w:r w:rsidRPr="002F14FE">
        <w:rPr>
          <w:rFonts w:ascii="Calibri" w:hAnsi="Calibri"/>
          <w:b/>
          <w:color w:val="7F7F7F"/>
          <w:sz w:val="21"/>
          <w:szCs w:val="21"/>
        </w:rPr>
        <w:t>по надзору в сфере образования</w:t>
      </w:r>
      <w:r w:rsidRPr="002F14FE">
        <w:rPr>
          <w:rFonts w:ascii="Trebuchet MS" w:hAnsi="Trebuchet MS"/>
          <w:b/>
          <w:color w:val="CCCCCC"/>
          <w:sz w:val="21"/>
          <w:szCs w:val="21"/>
        </w:rPr>
        <w:fldChar w:fldCharType="end"/>
      </w:r>
    </w:p>
    <w:sectPr w:rsidR="006E3D31" w:rsidSect="006E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268"/>
    <w:rsid w:val="006E3D31"/>
    <w:rsid w:val="0072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26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2015-03-25T11:47:00Z</dcterms:created>
  <dcterms:modified xsi:type="dcterms:W3CDTF">2015-03-25T11:48:00Z</dcterms:modified>
</cp:coreProperties>
</file>