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eastAsia="ru-RU"/>
        </w:rPr>
        <w:t xml:space="preserve">Памятка для муниципальных служащих Администрации </w:t>
      </w:r>
      <w:proofErr w:type="spellStart"/>
      <w:r w:rsidRPr="007D764D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eastAsia="ru-RU"/>
        </w:rPr>
        <w:t>Талицкого</w:t>
      </w:r>
      <w:proofErr w:type="spellEnd"/>
      <w:r w:rsidRPr="007D764D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eastAsia="ru-RU"/>
        </w:rPr>
        <w:t xml:space="preserve"> городского округа по недопущению ситуаций конфликта интересов на муниципальной службе и порядка их урегулирования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Настоящая памятка разработана с учетом специфики деятельности Администрации </w:t>
      </w:r>
      <w:proofErr w:type="spell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Талицкого</w:t>
      </w:r>
      <w:proofErr w:type="spell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городского округа, на  основании Обзора типовых случаев конфликта интересов на государственной гражданской службе Российской Федерации и порядка их урегулирования, подготовленного Министерством труда и социальной защиты Российской Федерации.</w:t>
      </w:r>
      <w:proofErr w:type="gramEnd"/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Памятка разработана в рамках правового просвещения муниципальных служащих Администрации </w:t>
      </w:r>
      <w:proofErr w:type="spell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Талицкого</w:t>
      </w:r>
      <w:proofErr w:type="spell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городского округа в целях недопущения ими фактов коррупционных правонарушений, а также профилактики действий коррупционного характера в отношении муниципальных служащих при осуществлении ими должностных обязанностей, и является одним из элементов комплекса мероприятий по выполнению Национального плана противодействия коррупции на 2012 - 2013 годы, утверждённого Указом Президента Российской Федерации от 13.03.2012 № 297«О</w:t>
      </w:r>
      <w:proofErr w:type="gram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Национальном </w:t>
      </w: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плане</w:t>
      </w:r>
      <w:proofErr w:type="gram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соответствии с частью 1 статьи 10 Федерального закона от 25.12.2008 № 273-ФЗ «О противодействии коррупции» (далее - Федеральный закон № 273-ФЗ) под конфликтом интересов понимается ситуация, при которой личная заинтересованность (прямая или косвенная) государственного или муниципального служащего влечет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</w:t>
      </w:r>
      <w:proofErr w:type="gram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служащего и правами и законными интересами граждан, организаций, общества или государства, </w:t>
      </w: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способное</w:t>
      </w:r>
      <w:proofErr w:type="gram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Под личной заинтересованностью муниципального служащего, которая влияет или может повлиять на объективное исполнение им должностных обязанностей,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указанных в пункте 5 части 1 статьи 13 Федерального закона от 02.03.2007 № 25-ФЗ</w:t>
      </w:r>
      <w:proofErr w:type="gram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«О муниципальной службе Российской Федерации» (далее - Федеральный закон № 25-ФЗ) а также для граждан или организаций, с которыми муниципальный служащий связан финансовыми или иными обязательствами.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Следует также учитывать, что личная заинтересованность муниципального служащего может возникать и в тех случаях, когда выгоду получают или могут получить иные лица, например, друзья муниципального служащего, его родственников. В связи с чем, для определения круга лиц, с выгодой которых может быть связана личная заинтересованность муниципального служащего, используется термин «родственники и/или иные лица, с которыми связана личная заинтересованность муниципального служащего».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Под указанные определения конфликта интересов попадает множество ситуаций, в которых муниципальный служащий может оказаться в процессе исполнения должностных обязанностей. Можно выделить ряд ключевых «областей регулирования», в которых возникновение конфликта интересов является наиболее вероятным: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-          выполнение иной оплачиваемой работы;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-          владение ценными бумагами, банковскими вкладами;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-          получение подарков и услуг;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-          имущественные обязательства и судебные разбирательства;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-          взаимодействие с бывшим работодателем и трудоустройство после увольнения с муниципальной службы;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-          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обязанностей, предусмотренных статьей 11 Федерального закона № 273-Ф3.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В частности, частью 2 статьи 11 Федерального закона № 273-ФЗ установлена </w:t>
      </w: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 xml:space="preserve">обязанность муниципального служащего в письменной форме </w:t>
      </w:r>
      <w:proofErr w:type="gramStart"/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уведомить</w:t>
      </w:r>
      <w:proofErr w:type="gramEnd"/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 xml:space="preserve"> своего непосредственного начальника о возможности возникновения конфликта интересов.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 xml:space="preserve">Причем, </w:t>
      </w: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служащего с муниципальной службы.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Применение мер по предотвращению конфликта интересов может осуществляться по инициативе муниципального служащего, и не связываться с его обязанностями, установленными законодательством о муниципальной службе и противодействии коррупции. Например, обращение муниципального служащего с ходатайством об установлении соответствующей комиссией,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Типовые ситуации конфликта интересов на муниципальной службе и порядок их урегулирования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u w:val="single"/>
          <w:lang w:eastAsia="ru-RU"/>
        </w:rPr>
        <w:t>1. Конфликт интересов, связанный с личной заинтересованностью муниципального служащего.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1.1 Описание ситуации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Муниципальный служащий участвует в принятии кадровых решений в отношении родственников и/или иных лиц, с которыми связана личная заинтересованность муниципального служащего.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Меры предотвращения и урегулирования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Муниципальному служащему следует уведомить о наличии личной заинтересованности представителя нанимателя и непосредственного руководителя в письменной форме.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Представителю нанимателя рекомендуется отстранить муниципального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муниципального служащего. Например, рекомендуется временно вывести муниципального служащего из состава конкурсной комиссии, если одним из кандидатов на замещение вакантной должности муниципальной службы является его родственник.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Комментарий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Участие муниципального служащего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-     муниципальный служащий является членом конкурсной комиссии на замещение вакантной должности органа местного самоуправления Администрации </w:t>
      </w:r>
      <w:proofErr w:type="spell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Талицкого</w:t>
      </w:r>
      <w:proofErr w:type="spell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городского округа. При этом одним из кандидатов на вакантную должность в этом органе местного самоуправления является родственник муниципального служащего;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-     муниципальный служащий является членом комиссии Администрации </w:t>
      </w:r>
      <w:proofErr w:type="spell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Талмицкого</w:t>
      </w:r>
      <w:proofErr w:type="spell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городского округа  по соблюдению требований к служебному поведению муниципальных служащих и урегулированию конфликта интересов, которая принимает решение в отношении родственника муниципального служащего.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u w:val="single"/>
          <w:lang w:eastAsia="ru-RU"/>
        </w:rPr>
        <w:t>2. Конфликт интересов, связанный с выполнением иной оплачиваемой работы.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2.1 Описание ситуации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Муниципальный служащий на платной основе участвует в выполнении работы, заказчиком которой является Администрация </w:t>
      </w:r>
      <w:proofErr w:type="spell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Талицкого</w:t>
      </w:r>
      <w:proofErr w:type="spell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городского округа, в котором он замещает должность.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Меры предотвращения и урегулирования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Представителю нанимателя рекомендуется указать муниципальному служащему, что выполнение подобной иной оплачиваемой работы влечет конфликт интересов. В случае если муниципальный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служащего от замещаемой должности.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Важно отметить, что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служащего с муниципальной службы.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lastRenderedPageBreak/>
        <w:t>2.2 Описание ситуации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Муниципальный служащий участвует в принятии решения о закупке Администрации </w:t>
      </w:r>
      <w:proofErr w:type="spell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Талицкого</w:t>
      </w:r>
      <w:proofErr w:type="spell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городского округа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муниципального служащего.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Меры предотвращения и урегулирования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Муниципальному служащему следует уведомить о наличии личной заинтересованности представителя нанимателя и непосредственного руководителя в письменной форме. При этом рекомендуется, по возможности, отказаться от участия в соответствующем конкурсе.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Представителю нанимателя рекомендуется вывести муниципального служащего из состава комиссии по размещению заказа на время проведения конкурса, в результате которого у муниципального служащего есть личная заинтересованность.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u w:val="single"/>
          <w:lang w:eastAsia="ru-RU"/>
        </w:rPr>
        <w:t>3. Конфликт интересов, связанный с получением подарков и услуг.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3.1 Описание ситуации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Муниципальный служащий, его родственники или иные лица, с которыми связана личная заинтересованность муниципального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муниципальный служащий осуществляет или ранее осуществлял отдельные функции муниципального управления.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Меры предотвращения и урегулирования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Муниципальному служащему и его родственникам рекомендуется не принимать подарки от организаций, в отношении которых муниципальный служащий осуществляет или ранее осуществлял отдельные функции муниципального управления, вне зависимости от стоимости этих подарков и поводов дарения.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Представителю нанимателя, в случае если ему стало известно о получении муниципальным служащим подарка от физических лиц или организаций, в отношении которых служащий осуществляет или ранее осуществлял отдельные функции муниципального управления, необходимо оценить, настолько полученный подарок связан с исполнением должностных обязанностей.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Если подарок связан с исполнением должностных обязанностей, то в отношении муниципального служащего должны быть применены меры дисциплинарной ответственности, учитывая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</w:t>
      </w:r>
      <w:proofErr w:type="gram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своих должностных обязанностей.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Если подарок не связан с исполнением должностных обязанностей, то муниципальному служащему рекомендуется указать на то, что получение подарков от заинтересованных физических лиц и организаций может нанести урон репутации муниципального органа, и поэтому является нежелательным вне зависимости от повода дарения.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случае если представитель нанимателя обладает информацией о получении родственниками муниципального служащего подарков от физических лиц и/или организаций, в отношении которых муниципальный служащий осуществляет или ранее осуществлял отдельные функции муниципального управления, рекомендуется: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-     указать муниципальному служащему, что факт получения подарков влечет конфликт интересов;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-     предложить вернуть соответствующий подарок или компенсировать его стоимость;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-     до принятия муниципальным служащим мер по урегулированию конфликта интересов отстранить 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Комментарий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Установлен запрет муниципальным служащим получать в связи с исполнением должностных обязанностей вознаграждения от физических и юридических лиц.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>Вместе с тем, проверяемая организация или ее представители могут попытаться подарить муниципальному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муниципального 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муниципального служащего и, тем самым, могут нанести ущерб репутации муниципального органа и муниципальной службе в целом.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То же самое относится и к подаркам, получаемым от заинтересованной организации родственниками муниципального служащего. Действующее законодательство не устанавливает никаких ограничений на получение подарков и иных благ родственниками муниципальных служащих.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3.2 Описание ситуации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Муниципальный служащий получает подарки от своего непосредственного подчиненного.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Меры предотвращения и урегулирования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Муниципальному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Представителю нанимателя, которому стало известно о получении муниципальным служащим подарков от непосредственных подчиненных, следует указать служащему на то, что подобный подарок может рассматриваться как полученный в связи с исполнением должностных обязанностей, в </w:t>
      </w: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связи</w:t>
      </w:r>
      <w:proofErr w:type="gram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 чем подобная практика может повлечь конфликт интересов, а также рекомендовать муниципальному служащему вернуть полученный подарок дарителю в целях предотвращения конфликта интересов.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u w:val="single"/>
          <w:lang w:eastAsia="ru-RU"/>
        </w:rPr>
        <w:t>4. Ситуации, связанные с явным нарушением муниципальным служащим установленных запретов.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4.1 Описание ситуации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Муниципальный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Меры предотвращения и урегулирования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соответствии с подпунктом 10пункта 1 статьи 14 Федерального закона № 25-ФЗ муниципальному служащему запрещается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  <w:proofErr w:type="gramEnd"/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Представителю нанимателя при принятии решения о предоставлении или не предоставлении разрешения рекомендуется уделить особое внимание основанию и цели награждения, а также тому, насколько получение муниципальным служащим награды, почетного и специального звания может породить сомнение в его беспристрастности и объективности.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4.2 Описание ситуации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Муниципальный служащий выполняет иную оплачиваемую работу в организациях, финансируемых иностранными государствами.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Меры предотвращения и урегулирования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соответствии с подпунктом 16 пункта 1 статьи 14 Федерального закона № 25-ФЗ муниципальному служащему запрещается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  <w:proofErr w:type="gramEnd"/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>Представителю нанимателя при принятии решения о предоставлении или не предоставлении указанного разрешения рекомендуется уделить особое внимание тому, насколько выполнение муниципальным служащим иной оплачиваемой работы может породить сомнение в его беспристрастности и объективности, а также «выяснить» какую именно работу он там выполняет.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4.3 Описание ситуации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</w:t>
      </w: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ств пр</w:t>
      </w:r>
      <w:proofErr w:type="gram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 совершении коммерческих операций.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Меры предотвращения и урегулирования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Муниципальному служащему запрещается разглашать или использовать в целях, не связанных с муниципальной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связи с этим муниципальному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Представителю нанимателя (работодателю), которому стало известно о факте использования муниципальным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служащему мер дисциплинарной ответственности за нарушение запретов, связанных с муниципальной службой, учитывая характер совершенного служащим коррупционного правонарушения, его тяжесть, обстоятельства, при которых оно</w:t>
      </w:r>
      <w:proofErr w:type="gramEnd"/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7D764D" w:rsidRPr="007D764D" w:rsidRDefault="007D764D" w:rsidP="007D7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D764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случае установления признаков дисциплинарного проступка либо факта совершения муниципальным служащим деяния, содержащего признаки административного правонарушения или состава преступления, данная информация представляется представителю нанимателя (работодателю)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C0360E" w:rsidRDefault="00C0360E"/>
    <w:sectPr w:rsidR="00C0360E" w:rsidSect="00C0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64D"/>
    <w:rsid w:val="0015500F"/>
    <w:rsid w:val="002B4472"/>
    <w:rsid w:val="007D764D"/>
    <w:rsid w:val="00B87F6E"/>
    <w:rsid w:val="00C0360E"/>
    <w:rsid w:val="00E1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0E"/>
  </w:style>
  <w:style w:type="paragraph" w:styleId="1">
    <w:name w:val="heading 1"/>
    <w:basedOn w:val="a"/>
    <w:link w:val="10"/>
    <w:uiPriority w:val="9"/>
    <w:qFormat/>
    <w:rsid w:val="007D764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64D"/>
    <w:rPr>
      <w:rFonts w:ascii="Arial" w:eastAsia="Times New Roman" w:hAnsi="Arial" w:cs="Arial"/>
      <w:b/>
      <w:bCs/>
      <w:kern w:val="36"/>
      <w:sz w:val="41"/>
      <w:szCs w:val="41"/>
      <w:lang w:eastAsia="ru-RU"/>
    </w:rPr>
  </w:style>
  <w:style w:type="paragraph" w:styleId="a3">
    <w:name w:val="Normal (Web)"/>
    <w:basedOn w:val="a"/>
    <w:uiPriority w:val="99"/>
    <w:semiHidden/>
    <w:unhideWhenUsed/>
    <w:rsid w:val="007D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7D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64D"/>
    <w:rPr>
      <w:b/>
      <w:bCs/>
    </w:rPr>
  </w:style>
  <w:style w:type="paragraph" w:customStyle="1" w:styleId="50">
    <w:name w:val="50"/>
    <w:basedOn w:val="a"/>
    <w:rsid w:val="007D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8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87892">
                                      <w:marLeft w:val="3600"/>
                                      <w:marRight w:val="35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95022">
                                          <w:marLeft w:val="105"/>
                                          <w:marRight w:val="105"/>
                                          <w:marTop w:val="0"/>
                                          <w:marBottom w:val="210"/>
                                          <w:divBdr>
                                            <w:top w:val="single" w:sz="6" w:space="0" w:color="C5C5C5"/>
                                            <w:left w:val="single" w:sz="6" w:space="0" w:color="C5C5C5"/>
                                            <w:bottom w:val="single" w:sz="6" w:space="0" w:color="C5C5C5"/>
                                            <w:right w:val="single" w:sz="6" w:space="0" w:color="C5C5C5"/>
                                          </w:divBdr>
                                          <w:divsChild>
                                            <w:div w:id="164404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5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06751">
                                      <w:marLeft w:val="3600"/>
                                      <w:marRight w:val="35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5368">
                                          <w:marLeft w:val="105"/>
                                          <w:marRight w:val="105"/>
                                          <w:marTop w:val="0"/>
                                          <w:marBottom w:val="210"/>
                                          <w:divBdr>
                                            <w:top w:val="single" w:sz="6" w:space="0" w:color="C5C5C5"/>
                                            <w:left w:val="single" w:sz="6" w:space="0" w:color="C5C5C5"/>
                                            <w:bottom w:val="single" w:sz="6" w:space="0" w:color="C5C5C5"/>
                                            <w:right w:val="single" w:sz="6" w:space="0" w:color="C5C5C5"/>
                                          </w:divBdr>
                                          <w:divsChild>
                                            <w:div w:id="106529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23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2798</Words>
  <Characters>15952</Characters>
  <Application>Microsoft Office Word</Application>
  <DocSecurity>0</DocSecurity>
  <Lines>132</Lines>
  <Paragraphs>37</Paragraphs>
  <ScaleCrop>false</ScaleCrop>
  <Company>МКОУ Н-Катарачская СОШ</Company>
  <LinksUpToDate>false</LinksUpToDate>
  <CharactersWithSpaces>18713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cp:lastPrinted>2014-05-30T03:21:00Z</cp:lastPrinted>
  <dcterms:created xsi:type="dcterms:W3CDTF">2014-05-30T03:16:00Z</dcterms:created>
  <dcterms:modified xsi:type="dcterms:W3CDTF">2015-12-23T07:59:00Z</dcterms:modified>
</cp:coreProperties>
</file>