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 xml:space="preserve">Памятка для муниципальных служащих Администрации </w:t>
      </w:r>
      <w:proofErr w:type="spellStart"/>
      <w:r w:rsidRPr="007D764D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Талицкого</w:t>
      </w:r>
      <w:proofErr w:type="spellEnd"/>
      <w:r w:rsidRPr="007D764D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 xml:space="preserve"> городского округа по недопущению ситуаций конфликта интересов на муниципальной службе и порядка их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Настоящая памятка разработана с учетом специфики деятельности Администрации </w:t>
      </w:r>
      <w:proofErr w:type="spell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Талицкого</w:t>
      </w:r>
      <w:proofErr w:type="spell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городского округа, на  основании Обзора типовых случаев конфликта интересов на государственной гражданской службе Российской Федерации и порядка их урегулирования, подготовленного Министерством труда и социальной защиты Российской Федерации.</w:t>
      </w:r>
      <w:proofErr w:type="gramEnd"/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Памятка разработана в рамках правового просвещения муниципальных служащих Администрации </w:t>
      </w:r>
      <w:proofErr w:type="spell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Талицкого</w:t>
      </w:r>
      <w:proofErr w:type="spell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городского округа в целях недопущения ими фактов коррупционных правонарушений, а также профилактики действий коррупционного характера в отношении муниципальных служащих при осуществлении ими должностных обязанностей, и является одним из элементов комплекса мероприятий по выполнению Национального плана противодействия коррупции на 2012 - 2013 годы, утверждённого Указом Президента Российской Федерации от 13.03.2012 № 297«О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Национальном </w:t>
      </w: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плане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противодействия коррупции на 2012 - 2013 годы и внесении изменений в некоторые акты Президента Российской Федерации по вопросам противодействия коррупции».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соответствии с частью 1 статьи 10 Федерального закона от 25.12.2008 № 273-ФЗ «О противодействии коррупции» (далее - Федеральный закон № 273-ФЗ) под конфликтом интересов понимается ситуация, при которой личная заинтересованность (прямая или косвенная) государственного или муниципального служащего влечет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служащего и правами и законными интересами граждан, организаций, общества или государства, </w:t>
      </w: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способное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Под личной заинтересованностью муниципального служащего, которая влияет или может повлиять на объективное исполнение им должностных обязанностей, понимается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лиц, указанных в пункте 5 части 1 статьи 13 Федерального закона от 02.03.2007 № 25-ФЗ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, «О муниципальной службе Российской Федерации» (далее - Федеральный закон № 25-ФЗ) а также для граждан или организаций, с которыми муниципальный служащий связан финансовыми или иными обязательствами.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Следует также учитывать, что личная заинтересованность муниципального служащего может возникать и в тех случаях, когда выгоду получают или могут получить иные лица, например, друзья муниципального служащего, его родственников. В связи с чем, для определения круга лиц, с выгодой которых может быть связана личная заинтересованность муниципального служащего, используется термин «родственники и/или иные лица, с которыми связана личная заинтересованность муниципального служащего».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Под указанные определения конфликта интересов попадает множество ситуаций, в которых муниципальный служащий может оказаться в процессе исполнения должностных обязанностей. Можно выделить ряд ключевых «областей регулирования», в которых возникновение конфликта интересов является наиболее вероятным: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выполнение иной оплачиваемой работы;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владение ценными бумагами, банковскими вкладами;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получение подарков и услуг;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имущественные обязательства и судебные разбирательства;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взаимодействие с бывшим работодателем и трудоустройство после увольнения с муниципальной службы;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      явное нарушение установленных запретов (например, использование служебной информации, получение наград, почетных и специальных званий (за исключением научных) от иностранных государств и др.).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основе организации работы по урегулированию конфликта интересов на муниципальной службе лежит обеспечение исполнения муниципальными служащими обязанностей, предусмотренных статьей 11 Федерального закона № 273-Ф3.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В частности, частью 2 статьи 11 Федерального закона № 273-ФЗ установлена </w:t>
      </w: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 xml:space="preserve">обязанность муниципального служащего в письменной форме </w:t>
      </w:r>
      <w:proofErr w:type="gramStart"/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уведомить</w:t>
      </w:r>
      <w:proofErr w:type="gramEnd"/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 xml:space="preserve"> своего непосредственного начальника о возможности возникновения конфликта интересов.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t xml:space="preserve">Причем, </w:t>
      </w: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служащего с муниципальной службы.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Применение мер по предотвращению конфликта интересов может осуществляться по инициативе муниципального служащего, и не связываться с его обязанностями, установленными законодательством о муниципальной службе и противодействии коррупции. Например, обращение муниципального служащего с ходатайством об установлении соответствующей комиссией,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конфликтов интересов.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</w:t>
      </w: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Типовые ситуации конфликта интересов на муниципальной службе и порядок их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u w:val="single"/>
          <w:lang w:eastAsia="ru-RU"/>
        </w:rPr>
        <w:t>1. Конфликт интересов, связанный с личной заинтересованностью муниципального служащего.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1.1 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Муниципальный служащий участвует в принятии кадровых решений в отношении родственников и/или иных лиц, с которыми связана личная заинтересованность муниципального служащего.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Муниципальному служащему следует уведомить о наличии личной заинтересованности представителя нанимателя и непосредственного руководителя в письменной форме.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Представителю нанимателя рекомендуется отстранить муниципального служащего от исполнения должностных обязанностей, предполагающих непосредственное взаимодействие с родственниками и/или иными лицами, с которыми связана личная заинтересованность муниципального служащего. Например, рекомендуется временно вывести муниципального служащего из состава конкурсной комиссии, если одним из кандидатов на замещение вакантной должности муниципальной службы является его родственник.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Комментарий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Участие муниципального служащего в принятии кадровых решений в отношении родственников является одной из наиболее явных ситуаций конфликта интересов. Существует множество разновидностей подобной ситуации, например: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     муниципальный служащий является членом конкурсной комиссии на замещение вакантной должности органа местного самоуправления Администрации </w:t>
      </w:r>
      <w:proofErr w:type="spell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Талицкого</w:t>
      </w:r>
      <w:proofErr w:type="spell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городского округа. При этом одним из кандидатов на вакантную должность в этом органе местного самоуправления является родственник муниципального служащего;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-     муниципальный служащий является членом комиссии Администрации </w:t>
      </w:r>
      <w:proofErr w:type="spell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Талмицкого</w:t>
      </w:r>
      <w:proofErr w:type="spell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городского округа  по соблюдению требований к служебному поведению муниципальных служащих и урегулированию конфликта интересов, которая принимает решение в отношении родственника муниципального служащего.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u w:val="single"/>
          <w:lang w:eastAsia="ru-RU"/>
        </w:rPr>
        <w:t>2. Конфликт интересов, связанный с выполнением иной оплачиваемой работы.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2.1 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Муниципальный служащий на платной основе участвует в выполнении работы, заказчиком которой является Администрация </w:t>
      </w:r>
      <w:proofErr w:type="spell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Талицкого</w:t>
      </w:r>
      <w:proofErr w:type="spell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городского округа, в котором он замещает должность.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Представителю нанимателя рекомендуется указать муниципальному служащему, что выполнение подобной иной оплачиваемой работы влечет конфликт интересов. В случае если муниципальный служащий не предпринимает мер по урегулированию конфликта интересов и не отказывается от личной заинтересованности, рекомендуется рассмотреть вопрос об отстранении служащего от замещаемой должности.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Важно отметить, что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служащего с муниципальной службы.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lastRenderedPageBreak/>
        <w:t>2.2 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Муниципальный служащий участвует в принятии решения о закупке Администрации </w:t>
      </w:r>
      <w:proofErr w:type="spell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Талицкого</w:t>
      </w:r>
      <w:proofErr w:type="spell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городского округа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связана личная заинтересованность муниципального служащего.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Муниципальному служащему следует уведомить о наличии личной заинтересованности представителя нанимателя и непосредственного руководителя в письменной форме. При этом рекомендуется, по возможности, отказаться от участия в соответствующем конкурсе.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Представителю нанимателя рекомендуется вывести муниципального служащего из состава комиссии по размещению заказа на время проведения конкурса, в результате которого у муниципального служащего есть личная заинтересованность.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u w:val="single"/>
          <w:lang w:eastAsia="ru-RU"/>
        </w:rPr>
        <w:t>3. Конфликт интересов, связанный с получением подарков и услуг.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3.1 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Муниципальный служащий, его родственники или иные лица, с которыми связана личная заинтересованность муниципального служащего,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муниципальный служащий осуществляет или ранее осуществлял отдельные функции муниципального управления.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Муниципальному служащему и его родственникам рекомендуется не принимать подарки от организаций, в отношении которых муниципальный служащий осуществляет или ранее осуществлял отдельные функции муниципального управления, вне зависимости от стоимости этих подарков и поводов дарения.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Представителю нанимателя, в случае если ему стало известно о получении муниципальным служащим подарка от физических лиц или организаций, в отношении которых служащий осуществляет или ранее осуществлял отдельные функции муниципального управления, необходимо оценить, настолько полученный подарок связан с исполнением должностных обязанностей.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Если подарок связан с исполнением должностных обязанностей, то в отношении муниципального служащего должны быть применены меры дисциплинарной ответственности, учитывая характер совершенного служащим коррупционного правонарушения, его тяжесть, обстоятельства,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своих должностных обязанностей.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Если подарок не связан с исполнением должностных обязанностей, то муниципальному служащему рекомендуется указать на то, что получение подарков от заинтересованных физических лиц и организаций может нанести урон репутации муниципального органа, и поэтому является нежелательным вне зависимости от повода дарения.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случае если представитель нанимателя обладает информацией о получении родственниками муниципального служащего подарков от физических лиц и/или организаций, в отношении которых муниципальный служащий осуществляет или ранее осуществлял отдельные функции муниципального управления, рекомендуется: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 указать муниципальному служащему, что факт получения подарков влечет конфликт интересов;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 предложить вернуть соответствующий подарок или компенсировать его стоимость;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-     до принятия муниципальным служащим мер по урегулированию конфликта интересов отстранить его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Комментарий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Установлен запрет муниципальным служащим получать в связи с исполнением должностных обязанностей вознаграждения от физических и юридических лиц.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t>Вместе с тем, проверяемая организация или ее представители могут попытаться подарить муниципальному служащему подарок в связи с общепринятым поводом, например, в связи с празднованием дня рождения или иного праздника. В данной ситуации подарок не может однозначно считаться полученным в связи с исполнением должностных обязанностей и, следовательно, возникает возможность обойти запрет, установленный в законодательстве. Тем не менее, необходимо учитывать, что получение подарка от заинтересованной организации ставит муниципального служащего в ситуацию конфликта интересов. Полученная выгода может негативно повлиять на исполнение им должностных обязанностей и объективность принимаемых решений. Кроме того, такие действия могут вызвать у граждан обоснованные сомнения в беспристрастности муниципального служащего и, тем самым, могут нанести ущерб репутации муниципального органа и муниципальной службе в целом.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То же самое относится и к подаркам, получаемым от заинтересованной организации родственниками муниципального служащего. Действующее законодательство не устанавливает никаких ограничений на получение подарков и иных благ родственниками муниципальных служащих. Несмотря на это, следует учитывать, что в большинстве случаев подобные подарки вызваны желанием обойти существующие нормативные ограничения и повлиять на действия и решения муниципального служащего.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3.2 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Муниципальный служащий получает подарки от своего непосредственного подчиненного.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Муниципальному служащему рекомендуется не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регулярных подарков от одного дарителя.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Представителю нанимателя, которому стало известно о получении муниципальным служащим подарков от непосредственных подчиненных, следует указать служащему на то, что подобный подарок может рассматриваться как полученный в связи с исполнением должностных обязанностей, в </w:t>
      </w: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связи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с чем подобная практика может повлечь конфликт интересов, а также рекомендовать муниципальному служащему вернуть полученный подарок дарителю в целях предотвращения конфликта интересов.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u w:val="single"/>
          <w:lang w:eastAsia="ru-RU"/>
        </w:rPr>
        <w:t>4. Ситуации, связанные с явным нарушением муниципальным служащим установленных запретов.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4.1 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Муниципальный служащий получает награды, почетные и специальные звания (за исключением научных) от иностранных государств, международных организаций, а также политических партий, других общественных объединений и религиозных объединений.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соответствии с подпунктом 10пункта 1 статьи 14 Федерального закона № 25-ФЗ муниципальному служащему запрещается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  <w:proofErr w:type="gramEnd"/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Представителю нанимателя при принятии решения о предоставлении или не предоставлении разрешения рекомендуется уделить особое внимание основанию и цели награждения, а также тому, насколько получение муниципальным служащим награды, почетного и специального звания может породить сомнение в его беспристрастности и объективности.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4.2 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Муниципальный служащий выполняет иную оплачиваемую работу в организациях, финансируемых иностранными государствами.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соответствии с подпунктом 16 пункта 1 статьи 14 Федерального закона № 25-ФЗ муниципальному служащему запрещается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  <w:proofErr w:type="gramEnd"/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lastRenderedPageBreak/>
        <w:t>Представителю нанимателя при принятии решения о предоставлении или не предоставлении указанного разрешения рекомендуется уделить особое внимание тому, насколько выполнение муниципальным служащим иной оплачиваемой работы может породить сомнение в его беспристрастности и объективности, а также «выяснить» какую именно работу он там выполняет.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4.3 Описание ситуации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Муниципальный служащий использует информацию, полученную в ходе исполнения служебных обязанностей и временно недоступную широкой общественности, для получения конкурентных преимуще</w:t>
      </w: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ств пр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 совершении коммерческих операций.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Меры предотвращения и урегулирования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Муниципальному служащему запрещается разглашать или использовать в целях, не связанных с муниципальной службой,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связи с этим муниципальному служащему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proofErr w:type="gramStart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Представителю нанимателя (работодателю), которому стало известно о факте использования муниципальным служащим информации, полученной в ходе исполнения служебных обязанностей и временно недоступной широкой общественности, для получения конкурентных преимуществ при совершении коммерческих операций, рекомендуется рассмотреть вопрос о применении к служащему мер дисциплинарной ответственности за нарушение запретов, связанных с муниципальной службой, учитывая характер совершенного служащим коррупционного правонарушения, его тяжесть, обстоятельства, при которых оно</w:t>
      </w:r>
      <w:proofErr w:type="gramEnd"/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 xml:space="preserve">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7D764D" w:rsidRPr="007D764D" w:rsidRDefault="007D764D" w:rsidP="007D764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7D764D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В случае установления признаков дисциплинарного проступка либо факта совершения муниципальным служащим деяния, содержащего признаки административного правонарушения или состава преступления, данная информация представляется представителю нанимателя (работодателю)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C0360E" w:rsidRDefault="00C0360E"/>
    <w:sectPr w:rsidR="00C0360E" w:rsidSect="00C0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64D"/>
    <w:rsid w:val="0015500F"/>
    <w:rsid w:val="002B4472"/>
    <w:rsid w:val="007D764D"/>
    <w:rsid w:val="00B87F6E"/>
    <w:rsid w:val="00C0360E"/>
    <w:rsid w:val="00E1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0E"/>
  </w:style>
  <w:style w:type="paragraph" w:styleId="1">
    <w:name w:val="heading 1"/>
    <w:basedOn w:val="a"/>
    <w:link w:val="10"/>
    <w:uiPriority w:val="9"/>
    <w:qFormat/>
    <w:rsid w:val="007D764D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64D"/>
    <w:rPr>
      <w:rFonts w:ascii="Arial" w:eastAsia="Times New Roman" w:hAnsi="Arial" w:cs="Arial"/>
      <w:b/>
      <w:bCs/>
      <w:kern w:val="36"/>
      <w:sz w:val="41"/>
      <w:szCs w:val="41"/>
      <w:lang w:eastAsia="ru-RU"/>
    </w:rPr>
  </w:style>
  <w:style w:type="paragraph" w:styleId="a3">
    <w:name w:val="Normal (Web)"/>
    <w:basedOn w:val="a"/>
    <w:uiPriority w:val="99"/>
    <w:semiHidden/>
    <w:unhideWhenUsed/>
    <w:rsid w:val="007D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7D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764D"/>
    <w:rPr>
      <w:b/>
      <w:bCs/>
    </w:rPr>
  </w:style>
  <w:style w:type="paragraph" w:customStyle="1" w:styleId="50">
    <w:name w:val="50"/>
    <w:basedOn w:val="a"/>
    <w:rsid w:val="007D7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8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87892">
                                      <w:marLeft w:val="3600"/>
                                      <w:marRight w:val="3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95022">
                                          <w:marLeft w:val="105"/>
                                          <w:marRight w:val="105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C5C5C5"/>
                                            <w:left w:val="single" w:sz="6" w:space="0" w:color="C5C5C5"/>
                                            <w:bottom w:val="single" w:sz="6" w:space="0" w:color="C5C5C5"/>
                                            <w:right w:val="single" w:sz="6" w:space="0" w:color="C5C5C5"/>
                                          </w:divBdr>
                                          <w:divsChild>
                                            <w:div w:id="164404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350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5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06751">
                                      <w:marLeft w:val="3600"/>
                                      <w:marRight w:val="3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25368">
                                          <w:marLeft w:val="105"/>
                                          <w:marRight w:val="105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C5C5C5"/>
                                            <w:left w:val="single" w:sz="6" w:space="0" w:color="C5C5C5"/>
                                            <w:bottom w:val="single" w:sz="6" w:space="0" w:color="C5C5C5"/>
                                            <w:right w:val="single" w:sz="6" w:space="0" w:color="C5C5C5"/>
                                          </w:divBdr>
                                          <w:divsChild>
                                            <w:div w:id="1065299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23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2798</Words>
  <Characters>15952</Characters>
  <Application>Microsoft Office Word</Application>
  <DocSecurity>0</DocSecurity>
  <Lines>132</Lines>
  <Paragraphs>37</Paragraphs>
  <ScaleCrop>false</ScaleCrop>
  <Company>МКОУ Н-Катарачская СОШ</Company>
  <LinksUpToDate>false</LinksUpToDate>
  <CharactersWithSpaces>18713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2014-05-30T03:21:00Z</cp:lastPrinted>
  <dcterms:created xsi:type="dcterms:W3CDTF">2014-05-30T03:16:00Z</dcterms:created>
  <dcterms:modified xsi:type="dcterms:W3CDTF">2015-12-23T07:59:00Z</dcterms:modified>
</cp:coreProperties>
</file>